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848E1" w:rsidRPr="00906EB4" w:rsidRDefault="00726D0E" w:rsidP="001B3973">
      <w:pPr>
        <w:rPr>
          <w:lang w:val="bs-Cyrl-BA"/>
        </w:rPr>
      </w:pPr>
      <w:r>
        <w:rPr>
          <w:lang w:val="bs-Cyrl-BA"/>
        </w:rPr>
        <w:t>На основу Решења Привредног суда у Нишу 2Ст-2/24 од 22.05.2024. године</w:t>
      </w:r>
      <w:r w:rsidR="00987A1F">
        <w:rPr>
          <w:lang w:val="bs-Cyrl-BA"/>
        </w:rPr>
        <w:t xml:space="preserve"> (правоснажно 14.06.2024. године)</w:t>
      </w:r>
      <w:r>
        <w:rPr>
          <w:lang w:val="bs-Cyrl-BA"/>
        </w:rPr>
        <w:t xml:space="preserve"> којим се стечајни поступка спроводи банкротством стечајног дужника, а у складу са чл. 131., чл. 132., чл. 133. Закона о стечају</w:t>
      </w:r>
      <w:r w:rsidR="001B3973">
        <w:rPr>
          <w:lang w:val="bs-Cyrl-BA"/>
        </w:rPr>
        <w:t xml:space="preserve"> </w:t>
      </w:r>
      <w:r w:rsidR="001B3973" w:rsidRPr="001B3973">
        <w:rPr>
          <w:i/>
          <w:lang w:val="bs-Cyrl-BA"/>
        </w:rPr>
        <w:t>(</w:t>
      </w:r>
      <w:r w:rsidR="005B72BE">
        <w:rPr>
          <w:i/>
          <w:lang w:val="bs-Cyrl-BA"/>
        </w:rPr>
        <w:t>„</w:t>
      </w:r>
      <w:r w:rsidR="001B3973" w:rsidRPr="001B3973">
        <w:rPr>
          <w:i/>
          <w:lang w:val="bs-Cyrl-BA"/>
        </w:rPr>
        <w:t>Службени гласник РС“ бр. 104 од 16. де</w:t>
      </w:r>
      <w:r w:rsidR="001B3973" w:rsidRPr="001B3973">
        <w:rPr>
          <w:i/>
          <w:lang w:val="bs-Cyrl-BA"/>
        </w:rPr>
        <w:t xml:space="preserve">цембра 2009, 99 од 27. децембра </w:t>
      </w:r>
      <w:r w:rsidR="001B3973" w:rsidRPr="001B3973">
        <w:rPr>
          <w:i/>
          <w:lang w:val="bs-Cyrl-BA"/>
        </w:rPr>
        <w:t>2011 - др. закон, 71 од 25. јула 2012 - УС, 83</w:t>
      </w:r>
      <w:r w:rsidR="001B3973" w:rsidRPr="001B3973">
        <w:rPr>
          <w:i/>
          <w:lang w:val="bs-Cyrl-BA"/>
        </w:rPr>
        <w:t xml:space="preserve"> од 5. августа 2014, 113 од 17. </w:t>
      </w:r>
      <w:r w:rsidR="001B3973" w:rsidRPr="001B3973">
        <w:rPr>
          <w:i/>
          <w:lang w:val="bs-Cyrl-BA"/>
        </w:rPr>
        <w:t>децембра 2017, 44 од 8. јуна 2018, 95 од 8. децембра 2018</w:t>
      </w:r>
      <w:r w:rsidR="001B3973" w:rsidRPr="001B3973">
        <w:rPr>
          <w:i/>
          <w:lang w:val="bs-Cyrl-BA"/>
        </w:rPr>
        <w:t>)</w:t>
      </w:r>
      <w:r w:rsidR="00D517FF">
        <w:rPr>
          <w:lang w:val="bs-Cyrl-BA"/>
        </w:rPr>
        <w:t xml:space="preserve"> као и</w:t>
      </w:r>
      <w:r w:rsidRPr="00726D0E">
        <w:rPr>
          <w:lang w:val="bs-Cyrl-BA"/>
        </w:rPr>
        <w:t xml:space="preserve"> Националним стандардом бр. 5 – Национални стандард о начину и поступку ун</w:t>
      </w:r>
      <w:r w:rsidR="00906EB4">
        <w:rPr>
          <w:lang w:val="bs-Cyrl-BA"/>
        </w:rPr>
        <w:t xml:space="preserve">овчења имовине стечајног дужника </w:t>
      </w:r>
      <w:r w:rsidR="005B72BE" w:rsidRPr="005B72BE">
        <w:rPr>
          <w:i/>
          <w:lang w:val="bs-Cyrl-BA"/>
        </w:rPr>
        <w:t>(„Сл. гласник РС", бр. 62/2018)</w:t>
      </w:r>
      <w:r w:rsidR="00906EB4">
        <w:rPr>
          <w:lang w:val="bs-Cyrl-BA"/>
        </w:rPr>
        <w:t xml:space="preserve"> </w:t>
      </w:r>
      <w:r w:rsidR="00906EB4" w:rsidRPr="00906EB4">
        <w:rPr>
          <w:lang w:val="bs-Cyrl-BA"/>
        </w:rPr>
        <w:t>стечајни управник стечајног дужника</w:t>
      </w:r>
    </w:p>
    <w:p w:rsidR="00726D0E" w:rsidRDefault="00726D0E">
      <w:pPr>
        <w:rPr>
          <w:lang w:val="bs-Cyrl-BA"/>
        </w:rPr>
      </w:pPr>
    </w:p>
    <w:p w:rsidR="008B3D5C" w:rsidRDefault="008B3D5C" w:rsidP="00726D0E">
      <w:pPr>
        <w:jc w:val="center"/>
      </w:pPr>
      <w:r w:rsidRPr="008B3D5C">
        <w:rPr>
          <w:lang w:val="bs-Cyrl-BA"/>
        </w:rPr>
        <w:t>PRIVREDNO DRUŠTVO SA OGRANIČENOM ODGOVORNOŠĆU ZA SPOLJNU I UNUTRAŠNJU TRGOVINU FRUTO-VINO ŽUPA BLACE - U STEČAJU</w:t>
      </w:r>
    </w:p>
    <w:p w:rsidR="00726D0E" w:rsidRDefault="00726D0E" w:rsidP="00726D0E">
      <w:pPr>
        <w:jc w:val="center"/>
        <w:rPr>
          <w:lang w:val="bs-Cyrl-BA"/>
        </w:rPr>
      </w:pPr>
      <w:r>
        <w:rPr>
          <w:lang w:val="bs-Cyrl-BA"/>
        </w:rPr>
        <w:t>Блаце, ул. Стевана Немање бб</w:t>
      </w:r>
    </w:p>
    <w:p w:rsidR="00726D0E" w:rsidRPr="00983C7D" w:rsidRDefault="00726D0E" w:rsidP="00726D0E">
      <w:pPr>
        <w:jc w:val="center"/>
        <w:rPr>
          <w:sz w:val="28"/>
          <w:szCs w:val="28"/>
          <w:lang w:val="bs-Cyrl-BA"/>
        </w:rPr>
      </w:pPr>
      <w:r w:rsidRPr="00983C7D">
        <w:rPr>
          <w:sz w:val="28"/>
          <w:szCs w:val="28"/>
          <w:lang w:val="bs-Cyrl-BA"/>
        </w:rPr>
        <w:t>ОГЛАШАВА</w:t>
      </w:r>
    </w:p>
    <w:p w:rsidR="00726D0E" w:rsidRDefault="00726D0E" w:rsidP="00726D0E">
      <w:pPr>
        <w:jc w:val="center"/>
        <w:rPr>
          <w:lang w:val="bs-Cyrl-BA"/>
        </w:rPr>
      </w:pPr>
      <w:r>
        <w:rPr>
          <w:lang w:val="bs-Cyrl-BA"/>
        </w:rPr>
        <w:t>продају имовине јавним надметањем</w:t>
      </w:r>
    </w:p>
    <w:p w:rsidR="00401864" w:rsidRDefault="00401864" w:rsidP="00726D0E">
      <w:pPr>
        <w:jc w:val="center"/>
        <w:rPr>
          <w:lang w:val="bs-Cyrl-BA"/>
        </w:rPr>
      </w:pPr>
    </w:p>
    <w:tbl>
      <w:tblPr>
        <w:tblW w:w="98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22"/>
        <w:gridCol w:w="1842"/>
        <w:gridCol w:w="1478"/>
      </w:tblGrid>
      <w:tr w:rsidR="00401864" w:rsidRPr="00401864" w:rsidTr="003443E2">
        <w:trPr>
          <w:trHeight w:val="525"/>
        </w:trPr>
        <w:tc>
          <w:tcPr>
            <w:tcW w:w="6522" w:type="dxa"/>
            <w:shd w:val="clear" w:color="auto" w:fill="auto"/>
            <w:vAlign w:val="center"/>
          </w:tcPr>
          <w:p w:rsidR="00401864" w:rsidRPr="00401864" w:rsidRDefault="00401864" w:rsidP="00401864">
            <w:pPr>
              <w:spacing w:line="240" w:lineRule="auto"/>
              <w:jc w:val="center"/>
              <w:rPr>
                <w:rFonts w:eastAsia="Times New Roman" w:cs="Times New Roman"/>
                <w:b/>
                <w:szCs w:val="24"/>
                <w:lang w:val="bs-Cyrl-BA"/>
              </w:rPr>
            </w:pPr>
            <w:r w:rsidRPr="00401864">
              <w:rPr>
                <w:rFonts w:eastAsia="Times New Roman" w:cs="Times New Roman"/>
                <w:b/>
                <w:szCs w:val="24"/>
                <w:lang w:val="bs-Cyrl-BA"/>
              </w:rPr>
              <w:t>ПРЕДМЕТ ПРОДАЈЕ</w:t>
            </w:r>
          </w:p>
        </w:tc>
        <w:tc>
          <w:tcPr>
            <w:tcW w:w="1842" w:type="dxa"/>
            <w:shd w:val="clear" w:color="auto" w:fill="auto"/>
            <w:vAlign w:val="center"/>
          </w:tcPr>
          <w:p w:rsidR="00401864" w:rsidRPr="00401864" w:rsidRDefault="00401864" w:rsidP="00401864">
            <w:pPr>
              <w:spacing w:line="240" w:lineRule="auto"/>
              <w:jc w:val="center"/>
              <w:rPr>
                <w:rFonts w:eastAsia="Times New Roman" w:cs="Times New Roman"/>
                <w:b/>
                <w:szCs w:val="24"/>
                <w:lang w:val="bs-Cyrl-BA"/>
              </w:rPr>
            </w:pPr>
            <w:r w:rsidRPr="00401864">
              <w:rPr>
                <w:rFonts w:eastAsia="Times New Roman" w:cs="Times New Roman"/>
                <w:b/>
                <w:szCs w:val="24"/>
                <w:lang w:val="bs-Cyrl-BA"/>
              </w:rPr>
              <w:t>Почетна цена</w:t>
            </w:r>
          </w:p>
          <w:p w:rsidR="00401864" w:rsidRPr="00401864" w:rsidRDefault="00401864" w:rsidP="00401864">
            <w:pPr>
              <w:spacing w:line="240" w:lineRule="auto"/>
              <w:jc w:val="center"/>
              <w:rPr>
                <w:rFonts w:eastAsia="Times New Roman" w:cs="Times New Roman"/>
                <w:b/>
                <w:szCs w:val="24"/>
                <w:lang w:val="bs-Cyrl-BA"/>
              </w:rPr>
            </w:pPr>
            <w:r w:rsidRPr="00401864">
              <w:rPr>
                <w:rFonts w:eastAsia="Times New Roman" w:cs="Times New Roman"/>
                <w:b/>
                <w:szCs w:val="24"/>
                <w:lang w:val="bs-Cyrl-BA"/>
              </w:rPr>
              <w:t>(дин.)</w:t>
            </w:r>
          </w:p>
        </w:tc>
        <w:tc>
          <w:tcPr>
            <w:tcW w:w="1478" w:type="dxa"/>
            <w:shd w:val="clear" w:color="auto" w:fill="auto"/>
            <w:vAlign w:val="center"/>
          </w:tcPr>
          <w:p w:rsidR="00401864" w:rsidRPr="00401864" w:rsidRDefault="00401864" w:rsidP="00401864">
            <w:pPr>
              <w:spacing w:line="240" w:lineRule="auto"/>
              <w:jc w:val="center"/>
              <w:rPr>
                <w:rFonts w:eastAsia="Times New Roman" w:cs="Times New Roman"/>
                <w:b/>
                <w:szCs w:val="24"/>
                <w:lang w:val="bs-Cyrl-BA"/>
              </w:rPr>
            </w:pPr>
            <w:r w:rsidRPr="00401864">
              <w:rPr>
                <w:rFonts w:eastAsia="Times New Roman" w:cs="Times New Roman"/>
                <w:b/>
                <w:szCs w:val="24"/>
                <w:lang w:val="bs-Cyrl-BA"/>
              </w:rPr>
              <w:t>Депозит</w:t>
            </w:r>
          </w:p>
          <w:p w:rsidR="00401864" w:rsidRPr="00401864" w:rsidRDefault="00401864" w:rsidP="00401864">
            <w:pPr>
              <w:spacing w:line="240" w:lineRule="auto"/>
              <w:jc w:val="center"/>
              <w:rPr>
                <w:rFonts w:eastAsia="Times New Roman" w:cs="Times New Roman"/>
                <w:b/>
                <w:szCs w:val="24"/>
                <w:lang w:val="bs-Cyrl-BA"/>
              </w:rPr>
            </w:pPr>
            <w:r w:rsidRPr="00401864">
              <w:rPr>
                <w:rFonts w:eastAsia="Times New Roman" w:cs="Times New Roman"/>
                <w:b/>
                <w:szCs w:val="24"/>
                <w:lang w:val="bs-Cyrl-BA"/>
              </w:rPr>
              <w:t>(дин.)</w:t>
            </w:r>
          </w:p>
        </w:tc>
      </w:tr>
      <w:tr w:rsidR="00401864" w:rsidRPr="00401864" w:rsidTr="003443E2">
        <w:tc>
          <w:tcPr>
            <w:tcW w:w="6522" w:type="dxa"/>
            <w:shd w:val="clear" w:color="auto" w:fill="auto"/>
            <w:vAlign w:val="center"/>
          </w:tcPr>
          <w:p w:rsidR="00401864" w:rsidRPr="00401864" w:rsidRDefault="00401864" w:rsidP="00401864">
            <w:pPr>
              <w:spacing w:line="240" w:lineRule="auto"/>
              <w:jc w:val="center"/>
              <w:rPr>
                <w:rFonts w:eastAsia="Times New Roman" w:cs="Times New Roman"/>
                <w:b/>
                <w:szCs w:val="24"/>
                <w:lang w:val="bs-Cyrl-BA"/>
              </w:rPr>
            </w:pPr>
            <w:r w:rsidRPr="00401864">
              <w:rPr>
                <w:rFonts w:eastAsia="Times New Roman" w:cs="Times New Roman"/>
                <w:b/>
                <w:szCs w:val="24"/>
                <w:lang w:val="bs-Cyrl-BA"/>
              </w:rPr>
              <w:t>ИМОВИНСКА ЦЕЛИНА 1 – СТАН У БЛАЦУ</w:t>
            </w:r>
          </w:p>
          <w:p w:rsidR="00401864" w:rsidRPr="00401864" w:rsidRDefault="00401864" w:rsidP="00401864">
            <w:pPr>
              <w:spacing w:line="240" w:lineRule="auto"/>
              <w:rPr>
                <w:rFonts w:eastAsia="Times New Roman" w:cs="Times New Roman"/>
                <w:szCs w:val="24"/>
                <w:lang w:val="bs-Cyrl-BA"/>
              </w:rPr>
            </w:pPr>
            <w:r w:rsidRPr="00401864">
              <w:rPr>
                <w:rFonts w:eastAsia="Times New Roman" w:cs="Times New Roman"/>
                <w:b/>
                <w:szCs w:val="24"/>
                <w:lang w:val="bs-Cyrl-BA"/>
              </w:rPr>
              <w:t>Стан бр. 14</w:t>
            </w:r>
            <w:r w:rsidRPr="00401864">
              <w:rPr>
                <w:rFonts w:eastAsia="Times New Roman" w:cs="Times New Roman"/>
                <w:szCs w:val="24"/>
                <w:lang w:val="bs-Cyrl-BA"/>
              </w:rPr>
              <w:t>, ванкњижно власништво стечајног дужника, улица Светог Саве бр. 25А, површина 53м</w:t>
            </w:r>
            <w:r w:rsidRPr="00401864">
              <w:rPr>
                <w:rFonts w:eastAsia="Times New Roman" w:cs="Times New Roman"/>
                <w:szCs w:val="24"/>
                <w:vertAlign w:val="superscript"/>
                <w:lang w:val="bs-Cyrl-BA"/>
              </w:rPr>
              <w:t>2</w:t>
            </w:r>
            <w:r w:rsidRPr="00401864">
              <w:rPr>
                <w:rFonts w:eastAsia="Times New Roman" w:cs="Times New Roman"/>
                <w:szCs w:val="24"/>
                <w:lang w:val="bs-Cyrl-BA"/>
              </w:rPr>
              <w:t xml:space="preserve">, на катастарској парцели бр. 6599/1, </w:t>
            </w:r>
            <w:r w:rsidR="000E45E7">
              <w:rPr>
                <w:rFonts w:eastAsia="Times New Roman" w:cs="Times New Roman"/>
                <w:szCs w:val="24"/>
                <w:lang w:val="bs-Cyrl-BA"/>
              </w:rPr>
              <w:t xml:space="preserve">Објекат бр. 2, </w:t>
            </w:r>
            <w:r w:rsidRPr="00401864">
              <w:rPr>
                <w:rFonts w:eastAsia="Times New Roman" w:cs="Times New Roman"/>
                <w:szCs w:val="24"/>
                <w:lang w:val="bs-Cyrl-BA"/>
              </w:rPr>
              <w:t>КО Блаце. Стан се састоји од ходника, мокрог чвора, спаваће собе, дневне собе, кухиње, шпајза и терасе. Детаљан опис исказан у продајној документацији.</w:t>
            </w:r>
          </w:p>
        </w:tc>
        <w:tc>
          <w:tcPr>
            <w:tcW w:w="1842" w:type="dxa"/>
            <w:shd w:val="clear" w:color="auto" w:fill="auto"/>
            <w:vAlign w:val="center"/>
          </w:tcPr>
          <w:p w:rsidR="00401864" w:rsidRPr="00401864" w:rsidRDefault="00401864" w:rsidP="00401864">
            <w:pPr>
              <w:spacing w:line="240" w:lineRule="auto"/>
              <w:jc w:val="center"/>
              <w:rPr>
                <w:rFonts w:eastAsia="Times New Roman" w:cs="Times New Roman"/>
                <w:b/>
                <w:szCs w:val="24"/>
                <w:lang w:val="bs-Cyrl-BA"/>
              </w:rPr>
            </w:pPr>
            <w:r w:rsidRPr="00401864">
              <w:rPr>
                <w:rFonts w:eastAsia="Times New Roman" w:cs="Times New Roman"/>
                <w:b/>
                <w:szCs w:val="24"/>
                <w:lang w:val="bs-Cyrl-BA"/>
              </w:rPr>
              <w:t>1.519.662,00</w:t>
            </w:r>
          </w:p>
        </w:tc>
        <w:tc>
          <w:tcPr>
            <w:tcW w:w="1478" w:type="dxa"/>
            <w:shd w:val="clear" w:color="auto" w:fill="auto"/>
            <w:vAlign w:val="center"/>
          </w:tcPr>
          <w:p w:rsidR="00401864" w:rsidRPr="00401864" w:rsidRDefault="00401864" w:rsidP="00401864">
            <w:pPr>
              <w:spacing w:line="240" w:lineRule="auto"/>
              <w:jc w:val="center"/>
              <w:rPr>
                <w:rFonts w:eastAsia="Times New Roman" w:cs="Times New Roman"/>
                <w:b/>
                <w:szCs w:val="24"/>
                <w:lang w:val="bs-Cyrl-BA"/>
              </w:rPr>
            </w:pPr>
            <w:r w:rsidRPr="00401864">
              <w:rPr>
                <w:rFonts w:eastAsia="Times New Roman" w:cs="Times New Roman"/>
                <w:b/>
                <w:szCs w:val="24"/>
                <w:lang w:val="bs-Cyrl-BA"/>
              </w:rPr>
              <w:t>607.864,80</w:t>
            </w:r>
          </w:p>
        </w:tc>
      </w:tr>
      <w:tr w:rsidR="00401864" w:rsidRPr="00401864" w:rsidTr="003443E2">
        <w:tc>
          <w:tcPr>
            <w:tcW w:w="6522" w:type="dxa"/>
            <w:shd w:val="clear" w:color="auto" w:fill="auto"/>
            <w:vAlign w:val="center"/>
          </w:tcPr>
          <w:p w:rsidR="00401864" w:rsidRPr="00401864" w:rsidRDefault="00401864" w:rsidP="00401864">
            <w:pPr>
              <w:spacing w:line="240" w:lineRule="auto"/>
              <w:jc w:val="center"/>
              <w:rPr>
                <w:rFonts w:eastAsia="Times New Roman" w:cs="Times New Roman"/>
                <w:b/>
                <w:szCs w:val="24"/>
                <w:lang w:val="bs-Cyrl-BA"/>
              </w:rPr>
            </w:pPr>
            <w:r w:rsidRPr="00401864">
              <w:rPr>
                <w:rFonts w:eastAsia="Times New Roman" w:cs="Times New Roman"/>
                <w:b/>
                <w:szCs w:val="24"/>
                <w:lang w:val="bs-Cyrl-BA"/>
              </w:rPr>
              <w:t>ИМОВИНСКА ЦЕЛИНА 2 – СТАН У БЛАЦУ</w:t>
            </w:r>
          </w:p>
          <w:p w:rsidR="00401864" w:rsidRPr="00401864" w:rsidRDefault="00401864" w:rsidP="00401864">
            <w:pPr>
              <w:spacing w:line="240" w:lineRule="auto"/>
              <w:rPr>
                <w:rFonts w:eastAsia="Times New Roman" w:cs="Times New Roman"/>
                <w:szCs w:val="24"/>
                <w:lang w:val="bs-Cyrl-BA"/>
              </w:rPr>
            </w:pPr>
            <w:r w:rsidRPr="00401864">
              <w:rPr>
                <w:rFonts w:eastAsia="Times New Roman" w:cs="Times New Roman"/>
                <w:b/>
                <w:szCs w:val="24"/>
                <w:lang w:val="bs-Cyrl-BA"/>
              </w:rPr>
              <w:t>Стан бр. 7</w:t>
            </w:r>
            <w:r w:rsidRPr="00401864">
              <w:rPr>
                <w:rFonts w:eastAsia="Times New Roman" w:cs="Times New Roman"/>
                <w:szCs w:val="24"/>
                <w:lang w:val="bs-Cyrl-BA"/>
              </w:rPr>
              <w:t>, ванкњижно власништво стечајног дужника, улица Светог Саве бр. 25А, површина 33,5 м</w:t>
            </w:r>
            <w:r w:rsidRPr="00401864">
              <w:rPr>
                <w:rFonts w:eastAsia="Times New Roman" w:cs="Times New Roman"/>
                <w:szCs w:val="24"/>
                <w:vertAlign w:val="superscript"/>
                <w:lang w:val="bs-Cyrl-BA"/>
              </w:rPr>
              <w:t>2</w:t>
            </w:r>
            <w:r w:rsidRPr="00401864">
              <w:rPr>
                <w:rFonts w:eastAsia="Times New Roman" w:cs="Times New Roman"/>
                <w:szCs w:val="24"/>
                <w:lang w:val="bs-Cyrl-BA"/>
              </w:rPr>
              <w:t xml:space="preserve">, на катастарској парцели бр. 6599/1, </w:t>
            </w:r>
            <w:r w:rsidR="007A631B">
              <w:rPr>
                <w:rFonts w:eastAsia="Times New Roman" w:cs="Times New Roman"/>
                <w:szCs w:val="24"/>
                <w:lang w:val="bs-Cyrl-BA"/>
              </w:rPr>
              <w:t xml:space="preserve">Објекат бр. 2, </w:t>
            </w:r>
            <w:r w:rsidRPr="00401864">
              <w:rPr>
                <w:rFonts w:eastAsia="Times New Roman" w:cs="Times New Roman"/>
                <w:szCs w:val="24"/>
                <w:lang w:val="bs-Cyrl-BA"/>
              </w:rPr>
              <w:t>КО Блаце. Стан се састоји од ходника, мокрог чвора, спаваће собе и кухиње. Детаљан опис исказан у продајној документацији.</w:t>
            </w:r>
          </w:p>
        </w:tc>
        <w:tc>
          <w:tcPr>
            <w:tcW w:w="1842" w:type="dxa"/>
            <w:shd w:val="clear" w:color="auto" w:fill="auto"/>
            <w:vAlign w:val="center"/>
          </w:tcPr>
          <w:p w:rsidR="00401864" w:rsidRPr="00401864" w:rsidRDefault="00401864" w:rsidP="00401864">
            <w:pPr>
              <w:spacing w:line="240" w:lineRule="auto"/>
              <w:jc w:val="center"/>
              <w:rPr>
                <w:rFonts w:eastAsia="Times New Roman" w:cs="Times New Roman"/>
                <w:b/>
                <w:szCs w:val="24"/>
                <w:lang w:val="bs-Cyrl-BA"/>
              </w:rPr>
            </w:pPr>
            <w:r w:rsidRPr="00401864">
              <w:rPr>
                <w:rFonts w:eastAsia="Times New Roman" w:cs="Times New Roman"/>
                <w:b/>
                <w:szCs w:val="24"/>
                <w:lang w:val="bs-Cyrl-BA"/>
              </w:rPr>
              <w:t>960.541,00</w:t>
            </w:r>
          </w:p>
        </w:tc>
        <w:tc>
          <w:tcPr>
            <w:tcW w:w="1478" w:type="dxa"/>
            <w:shd w:val="clear" w:color="auto" w:fill="auto"/>
            <w:vAlign w:val="center"/>
          </w:tcPr>
          <w:p w:rsidR="00401864" w:rsidRPr="00401864" w:rsidRDefault="00401864" w:rsidP="00401864">
            <w:pPr>
              <w:spacing w:line="240" w:lineRule="auto"/>
              <w:jc w:val="center"/>
              <w:rPr>
                <w:rFonts w:eastAsia="Times New Roman" w:cs="Times New Roman"/>
                <w:b/>
                <w:szCs w:val="24"/>
                <w:lang w:val="bs-Cyrl-BA"/>
              </w:rPr>
            </w:pPr>
            <w:r w:rsidRPr="00401864">
              <w:rPr>
                <w:rFonts w:eastAsia="Times New Roman" w:cs="Times New Roman"/>
                <w:b/>
                <w:szCs w:val="24"/>
                <w:lang w:val="bs-Cyrl-BA"/>
              </w:rPr>
              <w:t>384.216,40</w:t>
            </w:r>
          </w:p>
        </w:tc>
      </w:tr>
      <w:tr w:rsidR="00401864" w:rsidRPr="00401864" w:rsidTr="003443E2">
        <w:tc>
          <w:tcPr>
            <w:tcW w:w="6522" w:type="dxa"/>
            <w:shd w:val="clear" w:color="auto" w:fill="auto"/>
            <w:vAlign w:val="center"/>
          </w:tcPr>
          <w:p w:rsidR="00401864" w:rsidRPr="00401864" w:rsidRDefault="00401864" w:rsidP="00401864">
            <w:pPr>
              <w:spacing w:line="240" w:lineRule="auto"/>
              <w:jc w:val="center"/>
              <w:rPr>
                <w:rFonts w:eastAsia="Times New Roman" w:cs="Times New Roman"/>
                <w:b/>
                <w:szCs w:val="24"/>
                <w:lang w:val="bs-Cyrl-BA"/>
              </w:rPr>
            </w:pPr>
            <w:r w:rsidRPr="00401864">
              <w:rPr>
                <w:rFonts w:eastAsia="Times New Roman" w:cs="Times New Roman"/>
                <w:b/>
                <w:szCs w:val="24"/>
                <w:lang w:val="bs-Cyrl-BA"/>
              </w:rPr>
              <w:t>ИМОВИНСКА ЦЕЛИНА 3 – ВИЉУШКАР И ПАЛЕТАР</w:t>
            </w:r>
          </w:p>
          <w:p w:rsidR="00401864" w:rsidRPr="00401864" w:rsidRDefault="00401864" w:rsidP="00401864">
            <w:pPr>
              <w:spacing w:after="0" w:line="240" w:lineRule="auto"/>
              <w:rPr>
                <w:rFonts w:eastAsia="Times New Roman" w:cs="Times New Roman"/>
                <w:szCs w:val="24"/>
                <w:lang w:val="bs-Cyrl-BA"/>
              </w:rPr>
            </w:pPr>
            <w:r w:rsidRPr="00401864">
              <w:rPr>
                <w:rFonts w:eastAsia="Times New Roman" w:cs="Times New Roman"/>
                <w:szCs w:val="24"/>
                <w:lang w:val="bs-Cyrl-BA"/>
              </w:rPr>
              <w:t xml:space="preserve">Виљушкар </w:t>
            </w:r>
            <w:r w:rsidRPr="00401864">
              <w:rPr>
                <w:rFonts w:eastAsia="Times New Roman" w:cs="Times New Roman"/>
                <w:szCs w:val="24"/>
              </w:rPr>
              <w:t xml:space="preserve">ABD </w:t>
            </w:r>
            <w:r w:rsidRPr="00401864">
              <w:rPr>
                <w:rFonts w:eastAsia="Times New Roman" w:cs="Times New Roman"/>
                <w:szCs w:val="24"/>
                <w:lang w:val="bs-Cyrl-BA"/>
              </w:rPr>
              <w:t xml:space="preserve">мали (неисправан), Електро </w:t>
            </w:r>
            <w:r w:rsidRPr="00401864">
              <w:rPr>
                <w:rFonts w:eastAsia="Times New Roman" w:cs="Times New Roman"/>
                <w:szCs w:val="24"/>
              </w:rPr>
              <w:t xml:space="preserve">CLARK </w:t>
            </w:r>
            <w:r w:rsidRPr="00401864">
              <w:rPr>
                <w:rFonts w:eastAsia="Times New Roman" w:cs="Times New Roman"/>
                <w:szCs w:val="24"/>
                <w:lang w:val="bs-Cyrl-BA"/>
              </w:rPr>
              <w:t>виљушкар (неисправан), палетар ручни (два комада, исправни). Предметна имовина налази се у Блацу, ул. Стевана Немање бб. Детаљан опис исказан у продајној документацији.</w:t>
            </w:r>
          </w:p>
        </w:tc>
        <w:tc>
          <w:tcPr>
            <w:tcW w:w="1842" w:type="dxa"/>
            <w:shd w:val="clear" w:color="auto" w:fill="auto"/>
            <w:vAlign w:val="center"/>
          </w:tcPr>
          <w:p w:rsidR="00401864" w:rsidRPr="00401864" w:rsidRDefault="00401864" w:rsidP="00401864">
            <w:pPr>
              <w:spacing w:line="240" w:lineRule="auto"/>
              <w:jc w:val="center"/>
              <w:rPr>
                <w:rFonts w:eastAsia="Times New Roman" w:cs="Times New Roman"/>
                <w:b/>
                <w:szCs w:val="24"/>
                <w:lang w:val="bs-Cyrl-BA"/>
              </w:rPr>
            </w:pPr>
            <w:r w:rsidRPr="00401864">
              <w:rPr>
                <w:rFonts w:eastAsia="Times New Roman" w:cs="Times New Roman"/>
                <w:b/>
                <w:szCs w:val="24"/>
                <w:lang w:val="bs-Cyrl-BA"/>
              </w:rPr>
              <w:t>55.590,00</w:t>
            </w:r>
          </w:p>
        </w:tc>
        <w:tc>
          <w:tcPr>
            <w:tcW w:w="1478" w:type="dxa"/>
            <w:shd w:val="clear" w:color="auto" w:fill="auto"/>
            <w:vAlign w:val="center"/>
          </w:tcPr>
          <w:p w:rsidR="00401864" w:rsidRPr="00401864" w:rsidRDefault="00401864" w:rsidP="00401864">
            <w:pPr>
              <w:spacing w:line="240" w:lineRule="auto"/>
              <w:jc w:val="center"/>
              <w:rPr>
                <w:rFonts w:eastAsia="Times New Roman" w:cs="Times New Roman"/>
                <w:b/>
                <w:szCs w:val="24"/>
                <w:lang w:val="bs-Cyrl-BA"/>
              </w:rPr>
            </w:pPr>
            <w:r w:rsidRPr="00401864">
              <w:rPr>
                <w:rFonts w:eastAsia="Times New Roman" w:cs="Times New Roman"/>
                <w:b/>
                <w:szCs w:val="24"/>
                <w:lang w:val="bs-Cyrl-BA"/>
              </w:rPr>
              <w:t>22.236,00</w:t>
            </w:r>
          </w:p>
        </w:tc>
      </w:tr>
      <w:tr w:rsidR="00401864" w:rsidRPr="00401864" w:rsidTr="003443E2">
        <w:trPr>
          <w:trHeight w:val="667"/>
        </w:trPr>
        <w:tc>
          <w:tcPr>
            <w:tcW w:w="6522" w:type="dxa"/>
            <w:shd w:val="clear" w:color="auto" w:fill="auto"/>
            <w:vAlign w:val="center"/>
          </w:tcPr>
          <w:p w:rsidR="00401864" w:rsidRPr="00401864" w:rsidRDefault="000E45E7" w:rsidP="00401864">
            <w:pPr>
              <w:spacing w:line="240" w:lineRule="auto"/>
              <w:jc w:val="center"/>
              <w:rPr>
                <w:rFonts w:eastAsia="Times New Roman" w:cs="Times New Roman"/>
                <w:b/>
                <w:szCs w:val="24"/>
                <w:lang w:val="bs-Cyrl-BA"/>
              </w:rPr>
            </w:pPr>
            <w:r>
              <w:rPr>
                <w:rFonts w:eastAsia="Times New Roman" w:cs="Times New Roman"/>
                <w:b/>
                <w:szCs w:val="24"/>
                <w:lang w:val="bs-Cyrl-BA"/>
              </w:rPr>
              <w:t xml:space="preserve">ИМОВИНСКА ЦЕЛИНА 4 – ОПРЕМА И </w:t>
            </w:r>
            <w:r w:rsidR="00401864" w:rsidRPr="00401864">
              <w:rPr>
                <w:rFonts w:eastAsia="Times New Roman" w:cs="Times New Roman"/>
                <w:b/>
                <w:szCs w:val="24"/>
                <w:lang w:val="bs-Cyrl-BA"/>
              </w:rPr>
              <w:t>ИНВЕНТАР</w:t>
            </w:r>
          </w:p>
          <w:p w:rsidR="00401864" w:rsidRPr="00401864" w:rsidRDefault="00401864" w:rsidP="00401864">
            <w:pPr>
              <w:spacing w:line="240" w:lineRule="auto"/>
              <w:rPr>
                <w:rFonts w:eastAsia="Times New Roman" w:cs="Times New Roman"/>
                <w:szCs w:val="24"/>
                <w:lang w:val="bs-Cyrl-BA"/>
              </w:rPr>
            </w:pPr>
            <w:r w:rsidRPr="00401864">
              <w:rPr>
                <w:rFonts w:eastAsia="Times New Roman" w:cs="Times New Roman"/>
                <w:szCs w:val="24"/>
                <w:lang w:val="bs-Cyrl-BA"/>
              </w:rPr>
              <w:t>Опрема и инвентар стечајног дужника (без продајне целине 3). Опрема за прераду воћа и производњу сокова, кухињски и канцеларијски инвентар. Предметна имовина налази се у Блацу, ул. Стевана Немање бб. Детаљан списак опреме, опис стања као и остале карактеристике исказане су у продајној документацији.</w:t>
            </w:r>
          </w:p>
        </w:tc>
        <w:tc>
          <w:tcPr>
            <w:tcW w:w="1842" w:type="dxa"/>
            <w:shd w:val="clear" w:color="auto" w:fill="auto"/>
            <w:vAlign w:val="center"/>
          </w:tcPr>
          <w:p w:rsidR="00401864" w:rsidRPr="00401864" w:rsidRDefault="00401864" w:rsidP="00401864">
            <w:pPr>
              <w:spacing w:line="240" w:lineRule="auto"/>
              <w:jc w:val="center"/>
              <w:rPr>
                <w:rFonts w:eastAsia="Times New Roman" w:cs="Times New Roman"/>
                <w:b/>
                <w:szCs w:val="24"/>
                <w:lang w:val="bs-Cyrl-BA"/>
              </w:rPr>
            </w:pPr>
            <w:r w:rsidRPr="00401864">
              <w:rPr>
                <w:rFonts w:eastAsia="Times New Roman" w:cs="Times New Roman"/>
                <w:b/>
                <w:szCs w:val="24"/>
                <w:lang w:val="bs-Cyrl-BA"/>
              </w:rPr>
              <w:t>2.476.867,50</w:t>
            </w:r>
          </w:p>
        </w:tc>
        <w:tc>
          <w:tcPr>
            <w:tcW w:w="1478" w:type="dxa"/>
            <w:shd w:val="clear" w:color="auto" w:fill="auto"/>
            <w:vAlign w:val="center"/>
          </w:tcPr>
          <w:p w:rsidR="00401864" w:rsidRPr="00401864" w:rsidRDefault="00401864" w:rsidP="00401864">
            <w:pPr>
              <w:spacing w:line="240" w:lineRule="auto"/>
              <w:jc w:val="center"/>
              <w:rPr>
                <w:rFonts w:eastAsia="Times New Roman" w:cs="Times New Roman"/>
                <w:b/>
                <w:szCs w:val="24"/>
                <w:lang w:val="bs-Cyrl-BA"/>
              </w:rPr>
            </w:pPr>
            <w:r w:rsidRPr="00401864">
              <w:rPr>
                <w:rFonts w:eastAsia="Times New Roman" w:cs="Times New Roman"/>
                <w:b/>
                <w:szCs w:val="24"/>
                <w:lang w:val="bs-Cyrl-BA"/>
              </w:rPr>
              <w:t>990.747,00</w:t>
            </w:r>
          </w:p>
        </w:tc>
      </w:tr>
    </w:tbl>
    <w:p w:rsidR="00EB695E" w:rsidRDefault="00EB695E" w:rsidP="00401864">
      <w:pPr>
        <w:rPr>
          <w:lang w:val="bs-Cyrl-BA"/>
        </w:rPr>
      </w:pPr>
      <w:r w:rsidRPr="00EB695E">
        <w:rPr>
          <w:lang w:val="bs-Cyrl-BA"/>
        </w:rPr>
        <w:lastRenderedPageBreak/>
        <w:t xml:space="preserve">Детаљнији приказ и опис имовине </w:t>
      </w:r>
      <w:r w:rsidR="00444EEC">
        <w:rPr>
          <w:lang w:val="bs-Cyrl-BA"/>
        </w:rPr>
        <w:t>исказан је</w:t>
      </w:r>
      <w:r w:rsidRPr="00EB695E">
        <w:rPr>
          <w:lang w:val="bs-Cyrl-BA"/>
        </w:rPr>
        <w:t xml:space="preserve"> у продајној документацији</w:t>
      </w:r>
      <w:r>
        <w:rPr>
          <w:lang w:val="bs-Cyrl-BA"/>
        </w:rPr>
        <w:t>.</w:t>
      </w:r>
    </w:p>
    <w:p w:rsidR="00401864" w:rsidRDefault="00401864" w:rsidP="00401864">
      <w:pPr>
        <w:rPr>
          <w:lang w:val="bs-Cyrl-BA"/>
        </w:rPr>
      </w:pPr>
      <w:r w:rsidRPr="00401864">
        <w:rPr>
          <w:lang w:val="bs-Cyrl-BA"/>
        </w:rPr>
        <w:t>Право на учешће у поступку продаје имају сва правна и физичка лица која:</w:t>
      </w:r>
    </w:p>
    <w:p w:rsidR="00401864" w:rsidRDefault="00401864" w:rsidP="00401864">
      <w:pPr>
        <w:rPr>
          <w:lang w:val="bs-Cyrl-BA"/>
        </w:rPr>
      </w:pPr>
      <w:r>
        <w:rPr>
          <w:lang w:val="bs-Cyrl-BA"/>
        </w:rPr>
        <w:t xml:space="preserve">1. </w:t>
      </w:r>
      <w:r w:rsidR="00E30620">
        <w:rPr>
          <w:lang w:val="bs-Cyrl-BA"/>
        </w:rPr>
        <w:t xml:space="preserve">Изврше уплату на име откупа продајне документације </w:t>
      </w:r>
      <w:r w:rsidR="002701C2">
        <w:rPr>
          <w:lang w:val="bs-Cyrl-BA"/>
        </w:rPr>
        <w:t xml:space="preserve">у износу од 20.000,00 без ПДВ-а </w:t>
      </w:r>
      <w:r w:rsidR="00E30620">
        <w:rPr>
          <w:lang w:val="bs-Cyrl-BA"/>
        </w:rPr>
        <w:t>и</w:t>
      </w:r>
      <w:r w:rsidR="002701C2">
        <w:rPr>
          <w:lang w:val="bs-Cyrl-BA"/>
        </w:rPr>
        <w:t xml:space="preserve"> након тога</w:t>
      </w:r>
      <w:r w:rsidR="00E30620">
        <w:rPr>
          <w:lang w:val="bs-Cyrl-BA"/>
        </w:rPr>
        <w:t xml:space="preserve"> потпишу Уговор о чувању поверљивих података и Записник о преузимању продајне документације</w:t>
      </w:r>
      <w:r w:rsidR="004A46C1">
        <w:rPr>
          <w:lang w:val="bs-Cyrl-BA"/>
        </w:rPr>
        <w:t>, најкасније до 04.11.2024. године.</w:t>
      </w:r>
    </w:p>
    <w:p w:rsidR="00E30620" w:rsidRDefault="00E30620" w:rsidP="00401864">
      <w:pPr>
        <w:rPr>
          <w:lang w:val="bs-Cyrl-BA"/>
        </w:rPr>
      </w:pPr>
      <w:r>
        <w:rPr>
          <w:lang w:val="bs-Cyrl-BA"/>
        </w:rPr>
        <w:t xml:space="preserve">2. Изврше уплату депозита на рачун стечајног дужника који се води код </w:t>
      </w:r>
      <w:r>
        <w:t xml:space="preserve">Raiffeisen Banka a.d. Beograd </w:t>
      </w:r>
      <w:r>
        <w:rPr>
          <w:lang w:val="bs-Cyrl-BA"/>
        </w:rPr>
        <w:t xml:space="preserve">бр. рачуна </w:t>
      </w:r>
      <w:r w:rsidRPr="00E30620">
        <w:rPr>
          <w:lang w:val="bs-Cyrl-BA"/>
        </w:rPr>
        <w:t>265-4010310005677-90</w:t>
      </w:r>
      <w:r w:rsidR="006377D2">
        <w:rPr>
          <w:lang w:val="bs-Cyrl-BA"/>
        </w:rPr>
        <w:t>, најкасније до 04.11.2024. године</w:t>
      </w:r>
      <w:r>
        <w:rPr>
          <w:lang w:val="bs-Cyrl-BA"/>
        </w:rPr>
        <w:t xml:space="preserve"> или положе неопозиву првокласну банкарску гаранцију наплативу на први позив</w:t>
      </w:r>
      <w:r w:rsidR="004E691E">
        <w:rPr>
          <w:lang w:val="bs-Cyrl-BA"/>
        </w:rPr>
        <w:t xml:space="preserve">. </w:t>
      </w:r>
      <w:r w:rsidRPr="00E30620">
        <w:rPr>
          <w:lang w:val="bs-Cyrl-BA"/>
        </w:rPr>
        <w:t>У</w:t>
      </w:r>
      <w:r>
        <w:rPr>
          <w:lang w:val="bs-Cyrl-BA"/>
        </w:rPr>
        <w:t xml:space="preserve"> с</w:t>
      </w:r>
      <w:r w:rsidRPr="00E30620">
        <w:rPr>
          <w:lang w:val="bs-Cyrl-BA"/>
        </w:rPr>
        <w:t>лучају да се као депозит положи првокласна банкарска гар</w:t>
      </w:r>
      <w:r>
        <w:rPr>
          <w:lang w:val="bs-Cyrl-BA"/>
        </w:rPr>
        <w:t>анција</w:t>
      </w:r>
      <w:r w:rsidRPr="00E30620">
        <w:rPr>
          <w:lang w:val="bs-Cyrl-BA"/>
        </w:rPr>
        <w:t xml:space="preserve"> оригинал исте се мора доставити искључиво лично</w:t>
      </w:r>
      <w:r>
        <w:rPr>
          <w:lang w:val="bs-Cyrl-BA"/>
        </w:rPr>
        <w:t xml:space="preserve"> </w:t>
      </w:r>
      <w:r w:rsidRPr="00E30620">
        <w:rPr>
          <w:lang w:val="bs-Cyrl-BA"/>
        </w:rPr>
        <w:t>сте</w:t>
      </w:r>
      <w:r w:rsidR="002701C2">
        <w:rPr>
          <w:lang w:val="bs-Cyrl-BA"/>
        </w:rPr>
        <w:t>чајном управнику најкасније 04.11</w:t>
      </w:r>
      <w:r w:rsidRPr="00E30620">
        <w:rPr>
          <w:lang w:val="bs-Cyrl-BA"/>
        </w:rPr>
        <w:t>.2024. год</w:t>
      </w:r>
      <w:r>
        <w:rPr>
          <w:lang w:val="bs-Cyrl-BA"/>
        </w:rPr>
        <w:t>ине до 1</w:t>
      </w:r>
      <w:r w:rsidR="004E691E">
        <w:rPr>
          <w:lang w:val="bs-Cyrl-BA"/>
        </w:rPr>
        <w:t>7</w:t>
      </w:r>
      <w:r>
        <w:rPr>
          <w:lang w:val="bs-Cyrl-BA"/>
        </w:rPr>
        <w:t>:</w:t>
      </w:r>
      <w:r w:rsidR="004E691E">
        <w:rPr>
          <w:lang w:val="bs-Cyrl-BA"/>
        </w:rPr>
        <w:t>0</w:t>
      </w:r>
      <w:r>
        <w:rPr>
          <w:lang w:val="bs-Cyrl-BA"/>
        </w:rPr>
        <w:t xml:space="preserve">0 часова. </w:t>
      </w:r>
      <w:r w:rsidRPr="00E30620">
        <w:rPr>
          <w:lang w:val="bs-Cyrl-BA"/>
        </w:rPr>
        <w:t>У обзир ће се узети само банкарске гаранције које пристигну на назначену адресу у назначено време</w:t>
      </w:r>
      <w:r w:rsidR="0075537E">
        <w:rPr>
          <w:lang w:val="bs-Cyrl-BA"/>
        </w:rPr>
        <w:t>.</w:t>
      </w:r>
    </w:p>
    <w:p w:rsidR="00E30620" w:rsidRDefault="00E30620" w:rsidP="00401864">
      <w:pPr>
        <w:rPr>
          <w:lang w:val="bs-Cyrl-BA"/>
        </w:rPr>
      </w:pPr>
      <w:r>
        <w:rPr>
          <w:lang w:val="bs-Cyrl-BA"/>
        </w:rPr>
        <w:t>3. Потп</w:t>
      </w:r>
      <w:r w:rsidR="004A19C2">
        <w:rPr>
          <w:lang w:val="bs-Cyrl-BA"/>
        </w:rPr>
        <w:t>и</w:t>
      </w:r>
      <w:bookmarkStart w:id="0" w:name="_GoBack"/>
      <w:bookmarkEnd w:id="0"/>
      <w:r>
        <w:rPr>
          <w:lang w:val="bs-Cyrl-BA"/>
        </w:rPr>
        <w:t>шу изјаву о губитку права на повраћај депозита. Изјава чини саставни део продајне документације.</w:t>
      </w:r>
    </w:p>
    <w:p w:rsidR="00E30620" w:rsidRDefault="00E30620" w:rsidP="00401864">
      <w:pPr>
        <w:rPr>
          <w:lang w:val="bs-Cyrl-BA"/>
        </w:rPr>
      </w:pPr>
      <w:r w:rsidRPr="00E30620">
        <w:rPr>
          <w:lang w:val="bs-Cyrl-BA"/>
        </w:rPr>
        <w:t>Имовина се купује у виђеном стању</w:t>
      </w:r>
      <w:r w:rsidR="00F915EC">
        <w:rPr>
          <w:lang w:val="bs-Cyrl-BA"/>
        </w:rPr>
        <w:t>,</w:t>
      </w:r>
      <w:r w:rsidRPr="00E30620">
        <w:rPr>
          <w:lang w:val="bs-Cyrl-BA"/>
        </w:rPr>
        <w:t xml:space="preserve"> а може се разгледати тек након откупа продајне документације и по претходној најави стечајном управнику, сваким радним даном од 10:00 до 1</w:t>
      </w:r>
      <w:r w:rsidR="0018263C">
        <w:rPr>
          <w:lang w:val="bs-Cyrl-BA"/>
        </w:rPr>
        <w:t>7</w:t>
      </w:r>
      <w:r w:rsidRPr="00E30620">
        <w:rPr>
          <w:lang w:val="bs-Cyrl-BA"/>
        </w:rPr>
        <w:t>:00 часова</w:t>
      </w:r>
      <w:r w:rsidR="00F915EC">
        <w:rPr>
          <w:lang w:val="bs-Cyrl-BA"/>
        </w:rPr>
        <w:t>,</w:t>
      </w:r>
      <w:r w:rsidRPr="00E30620">
        <w:rPr>
          <w:lang w:val="bs-Cyrl-BA"/>
        </w:rPr>
        <w:t xml:space="preserve"> најкасније </w:t>
      </w:r>
      <w:r w:rsidR="0018263C">
        <w:rPr>
          <w:lang w:val="bs-Cyrl-BA"/>
        </w:rPr>
        <w:t>до 08.11.2024. године</w:t>
      </w:r>
      <w:r w:rsidRPr="00E30620">
        <w:rPr>
          <w:lang w:val="bs-Cyrl-BA"/>
        </w:rPr>
        <w:t>.</w:t>
      </w:r>
    </w:p>
    <w:p w:rsidR="0018263C" w:rsidRDefault="0018263C" w:rsidP="00401864">
      <w:pPr>
        <w:rPr>
          <w:lang w:val="bs-Cyrl-BA"/>
        </w:rPr>
      </w:pPr>
      <w:r w:rsidRPr="0018263C">
        <w:rPr>
          <w:lang w:val="bs-Cyrl-BA"/>
        </w:rPr>
        <w:t>Након уплате депозита</w:t>
      </w:r>
      <w:r>
        <w:rPr>
          <w:lang w:val="bs-Cyrl-BA"/>
        </w:rPr>
        <w:t xml:space="preserve">, </w:t>
      </w:r>
      <w:r w:rsidR="0075537E">
        <w:rPr>
          <w:lang w:val="bs-Cyrl-BA"/>
        </w:rPr>
        <w:t xml:space="preserve">или полагања банкарске гаранције, </w:t>
      </w:r>
      <w:r>
        <w:rPr>
          <w:lang w:val="bs-Cyrl-BA"/>
        </w:rPr>
        <w:t>најкасније до 04.11</w:t>
      </w:r>
      <w:r w:rsidRPr="0018263C">
        <w:rPr>
          <w:lang w:val="bs-Cyrl-BA"/>
        </w:rPr>
        <w:t>.20</w:t>
      </w:r>
      <w:r>
        <w:rPr>
          <w:lang w:val="bs-Cyrl-BA"/>
        </w:rPr>
        <w:t>24</w:t>
      </w:r>
      <w:r w:rsidRPr="0018263C">
        <w:rPr>
          <w:lang w:val="bs-Cyrl-BA"/>
        </w:rPr>
        <w:t>. год</w:t>
      </w:r>
      <w:r>
        <w:rPr>
          <w:lang w:val="bs-Cyrl-BA"/>
        </w:rPr>
        <w:t>ине</w:t>
      </w:r>
      <w:r w:rsidRPr="0018263C">
        <w:rPr>
          <w:lang w:val="bs-Cyrl-BA"/>
        </w:rPr>
        <w:t>, потенцијални купци, ради правовремене евиденције,</w:t>
      </w:r>
      <w:r w:rsidR="0075537E">
        <w:rPr>
          <w:lang w:val="bs-Cyrl-BA"/>
        </w:rPr>
        <w:t xml:space="preserve"> </w:t>
      </w:r>
      <w:r w:rsidRPr="0018263C">
        <w:rPr>
          <w:lang w:val="bs-Cyrl-BA"/>
        </w:rPr>
        <w:t>мора</w:t>
      </w:r>
      <w:r>
        <w:rPr>
          <w:lang w:val="bs-Cyrl-BA"/>
        </w:rPr>
        <w:t xml:space="preserve">ју предати стечајном управнику </w:t>
      </w:r>
      <w:r w:rsidRPr="0018263C">
        <w:rPr>
          <w:lang w:val="bs-Cyrl-BA"/>
        </w:rPr>
        <w:t xml:space="preserve">попуњен образац пријаве за учешће на јавном надметању, доказ о уплати депозита или </w:t>
      </w:r>
      <w:r>
        <w:rPr>
          <w:lang w:val="bs-Cyrl-BA"/>
        </w:rPr>
        <w:t>банкарску</w:t>
      </w:r>
      <w:r w:rsidRPr="0018263C">
        <w:rPr>
          <w:lang w:val="bs-Cyrl-BA"/>
        </w:rPr>
        <w:t xml:space="preserve"> гаранциј</w:t>
      </w:r>
      <w:r>
        <w:rPr>
          <w:lang w:val="bs-Cyrl-BA"/>
        </w:rPr>
        <w:t>у</w:t>
      </w:r>
      <w:r w:rsidRPr="0018263C">
        <w:rPr>
          <w:lang w:val="bs-Cyrl-BA"/>
        </w:rPr>
        <w:t xml:space="preserve">, потписану изјаву о губитку права на повраћај депозита, извод из регистра привредних субјеката и ОП образац (ако се као потенцијални купац пријављује </w:t>
      </w:r>
      <w:r w:rsidR="00F92215">
        <w:rPr>
          <w:lang w:val="bs-Cyrl-BA"/>
        </w:rPr>
        <w:t xml:space="preserve">као </w:t>
      </w:r>
      <w:r w:rsidRPr="0018263C">
        <w:rPr>
          <w:lang w:val="bs-Cyrl-BA"/>
        </w:rPr>
        <w:t>правно</w:t>
      </w:r>
      <w:r w:rsidR="00F92215">
        <w:rPr>
          <w:lang w:val="bs-Cyrl-BA"/>
        </w:rPr>
        <w:t xml:space="preserve"> </w:t>
      </w:r>
      <w:r w:rsidRPr="0018263C">
        <w:rPr>
          <w:lang w:val="bs-Cyrl-BA"/>
        </w:rPr>
        <w:t>лице), овлашћење за заступање, уколико јавном надметању не присуствује потенцијални купац лично (за физичка лица) или законски заступник (за правна лица).</w:t>
      </w:r>
      <w:r w:rsidR="00876B1C">
        <w:rPr>
          <w:lang w:val="bs-Cyrl-BA"/>
        </w:rPr>
        <w:t xml:space="preserve"> </w:t>
      </w:r>
      <w:r w:rsidRPr="0018263C">
        <w:rPr>
          <w:lang w:val="bs-Cyrl-BA"/>
        </w:rPr>
        <w:t>Документацију је неопходно предати до 1</w:t>
      </w:r>
      <w:r w:rsidR="00F92215">
        <w:rPr>
          <w:lang w:val="bs-Cyrl-BA"/>
        </w:rPr>
        <w:t>7</w:t>
      </w:r>
      <w:r w:rsidRPr="0018263C">
        <w:rPr>
          <w:lang w:val="bs-Cyrl-BA"/>
        </w:rPr>
        <w:t>:00 часова.</w:t>
      </w:r>
    </w:p>
    <w:p w:rsidR="000D48CE" w:rsidRDefault="000D48CE" w:rsidP="00401864">
      <w:pPr>
        <w:rPr>
          <w:lang w:val="bs-Cyrl-BA"/>
        </w:rPr>
      </w:pPr>
      <w:r w:rsidRPr="000D48CE">
        <w:rPr>
          <w:lang w:val="bs-Cyrl-BA"/>
        </w:rPr>
        <w:t>Јавно надметање биће одржано дана 11.11.2024. године са почетком у 12.00 часова у Нишу, на адреси ул. Булевар Немањића бр. 30 – 1. спрат. Регистрација учесника на јавном надметању почиње два сата пре почетка јавног надметања и завршава се најкасније десет минута пре одржавања јавног надметања.</w:t>
      </w:r>
    </w:p>
    <w:p w:rsidR="000D48CE" w:rsidRPr="000D48CE" w:rsidRDefault="000D48CE" w:rsidP="000D48CE">
      <w:pPr>
        <w:rPr>
          <w:lang w:val="bs-Cyrl-BA"/>
        </w:rPr>
      </w:pPr>
      <w:r w:rsidRPr="000D48CE">
        <w:rPr>
          <w:lang w:val="bs-Cyrl-BA"/>
        </w:rPr>
        <w:t>Услови за спровођење јавног надметања испуњени су ако је најмање једно лице испунило све наведене услове, и то:</w:t>
      </w:r>
    </w:p>
    <w:p w:rsidR="000D48CE" w:rsidRPr="000D48CE" w:rsidRDefault="000D48CE" w:rsidP="000D48CE">
      <w:pPr>
        <w:pStyle w:val="ListParagraph"/>
        <w:numPr>
          <w:ilvl w:val="0"/>
          <w:numId w:val="1"/>
        </w:numPr>
        <w:rPr>
          <w:lang w:val="bs-Cyrl-BA"/>
        </w:rPr>
      </w:pPr>
      <w:r w:rsidRPr="000D48CE">
        <w:rPr>
          <w:lang w:val="bs-Cyrl-BA"/>
        </w:rPr>
        <w:t>преузело продајну документацију;</w:t>
      </w:r>
    </w:p>
    <w:p w:rsidR="000D48CE" w:rsidRPr="000D48CE" w:rsidRDefault="000D48CE" w:rsidP="000D48CE">
      <w:pPr>
        <w:pStyle w:val="ListParagraph"/>
        <w:numPr>
          <w:ilvl w:val="0"/>
          <w:numId w:val="1"/>
        </w:numPr>
        <w:rPr>
          <w:lang w:val="bs-Cyrl-BA"/>
        </w:rPr>
      </w:pPr>
      <w:r w:rsidRPr="000D48CE">
        <w:rPr>
          <w:lang w:val="bs-Cyrl-BA"/>
        </w:rPr>
        <w:t>у предвиђеном року доставило доказ о полагању депозита;</w:t>
      </w:r>
    </w:p>
    <w:p w:rsidR="000D48CE" w:rsidRPr="000D48CE" w:rsidRDefault="000D48CE" w:rsidP="000D48CE">
      <w:pPr>
        <w:pStyle w:val="ListParagraph"/>
        <w:numPr>
          <w:ilvl w:val="0"/>
          <w:numId w:val="1"/>
        </w:numPr>
        <w:rPr>
          <w:lang w:val="bs-Cyrl-BA"/>
        </w:rPr>
      </w:pPr>
      <w:r w:rsidRPr="000D48CE">
        <w:rPr>
          <w:lang w:val="bs-Cyrl-BA"/>
        </w:rPr>
        <w:t>потписало изјаву о губитку права на повраћај депозита, односно о сагласности да ће банкарска гаранција бити наплаћена, у прописаним случајевима;</w:t>
      </w:r>
    </w:p>
    <w:p w:rsidR="000D48CE" w:rsidRPr="000D48CE" w:rsidRDefault="000D48CE" w:rsidP="000D48CE">
      <w:pPr>
        <w:pStyle w:val="ListParagraph"/>
        <w:numPr>
          <w:ilvl w:val="0"/>
          <w:numId w:val="1"/>
        </w:numPr>
        <w:rPr>
          <w:lang w:val="bs-Cyrl-BA"/>
        </w:rPr>
      </w:pPr>
      <w:r w:rsidRPr="000D48CE">
        <w:rPr>
          <w:lang w:val="bs-Cyrl-BA"/>
        </w:rPr>
        <w:t>потписало уговор о чувању поверљивих података</w:t>
      </w:r>
    </w:p>
    <w:p w:rsidR="000D48CE" w:rsidRDefault="000D48CE" w:rsidP="000D48CE">
      <w:pPr>
        <w:pStyle w:val="ListParagraph"/>
        <w:numPr>
          <w:ilvl w:val="0"/>
          <w:numId w:val="1"/>
        </w:numPr>
        <w:rPr>
          <w:lang w:val="bs-Cyrl-BA"/>
        </w:rPr>
      </w:pPr>
      <w:r w:rsidRPr="000D48CE">
        <w:rPr>
          <w:lang w:val="bs-Cyrl-BA"/>
        </w:rPr>
        <w:t>регистровало се као учесник на јавном надметању.</w:t>
      </w:r>
    </w:p>
    <w:p w:rsidR="000D48CE" w:rsidRPr="000D48CE" w:rsidRDefault="000D48CE" w:rsidP="000D48CE">
      <w:pPr>
        <w:rPr>
          <w:lang w:val="bs-Cyrl-BA"/>
        </w:rPr>
      </w:pPr>
      <w:r w:rsidRPr="000D48CE">
        <w:rPr>
          <w:lang w:val="bs-Cyrl-BA"/>
        </w:rPr>
        <w:t>Стечајни управник спроводи јавно надметање тако што:</w:t>
      </w:r>
    </w:p>
    <w:p w:rsidR="000D48CE" w:rsidRPr="000D48CE" w:rsidRDefault="000D48CE" w:rsidP="000D48CE">
      <w:pPr>
        <w:pStyle w:val="ListParagraph"/>
        <w:numPr>
          <w:ilvl w:val="0"/>
          <w:numId w:val="3"/>
        </w:numPr>
        <w:rPr>
          <w:lang w:val="bs-Cyrl-BA"/>
        </w:rPr>
      </w:pPr>
      <w:r w:rsidRPr="000D48CE">
        <w:rPr>
          <w:lang w:val="bs-Cyrl-BA"/>
        </w:rPr>
        <w:t>региструје лица која имају право учешћа на јавном надметању (имају овлашћења или су лично присутна);</w:t>
      </w:r>
    </w:p>
    <w:p w:rsidR="000D48CE" w:rsidRPr="000D48CE" w:rsidRDefault="000D48CE" w:rsidP="000D48CE">
      <w:pPr>
        <w:pStyle w:val="ListParagraph"/>
        <w:numPr>
          <w:ilvl w:val="0"/>
          <w:numId w:val="3"/>
        </w:numPr>
        <w:rPr>
          <w:lang w:val="bs-Cyrl-BA"/>
        </w:rPr>
      </w:pPr>
      <w:r w:rsidRPr="000D48CE">
        <w:rPr>
          <w:lang w:val="bs-Cyrl-BA"/>
        </w:rPr>
        <w:t>отвара јавно надметање читајући правила надметања;</w:t>
      </w:r>
    </w:p>
    <w:p w:rsidR="000D48CE" w:rsidRPr="000D48CE" w:rsidRDefault="000D48CE" w:rsidP="000D48CE">
      <w:pPr>
        <w:pStyle w:val="ListParagraph"/>
        <w:numPr>
          <w:ilvl w:val="0"/>
          <w:numId w:val="3"/>
        </w:numPr>
        <w:rPr>
          <w:lang w:val="bs-Cyrl-BA"/>
        </w:rPr>
      </w:pPr>
      <w:r w:rsidRPr="000D48CE">
        <w:rPr>
          <w:lang w:val="bs-Cyrl-BA"/>
        </w:rPr>
        <w:lastRenderedPageBreak/>
        <w:t>оглашава имовину која се нуди на продају и оглашава почетну цену;</w:t>
      </w:r>
    </w:p>
    <w:p w:rsidR="000D48CE" w:rsidRPr="000D48CE" w:rsidRDefault="000D48CE" w:rsidP="000D48CE">
      <w:pPr>
        <w:pStyle w:val="ListParagraph"/>
        <w:numPr>
          <w:ilvl w:val="0"/>
          <w:numId w:val="3"/>
        </w:numPr>
        <w:rPr>
          <w:lang w:val="bs-Cyrl-BA"/>
        </w:rPr>
      </w:pPr>
      <w:r w:rsidRPr="000D48CE">
        <w:rPr>
          <w:lang w:val="bs-Cyrl-BA"/>
        </w:rPr>
        <w:t>позива учеснике да прихвате почетну цену и сваку наредну цену према унапред предвиђеном увећању цене, при чему такво увећање цене не може бити веће од 5% процењене вредности предмета продаје процењене вредности предмета продаје ;</w:t>
      </w:r>
    </w:p>
    <w:p w:rsidR="000D48CE" w:rsidRPr="000D48CE" w:rsidRDefault="000D48CE" w:rsidP="000D48CE">
      <w:pPr>
        <w:pStyle w:val="ListParagraph"/>
        <w:numPr>
          <w:ilvl w:val="0"/>
          <w:numId w:val="3"/>
        </w:numPr>
        <w:rPr>
          <w:lang w:val="bs-Cyrl-BA"/>
        </w:rPr>
      </w:pPr>
      <w:r w:rsidRPr="000D48CE">
        <w:rPr>
          <w:lang w:val="bs-Cyrl-BA"/>
        </w:rPr>
        <w:t>одржава ред на јавном надметању;</w:t>
      </w:r>
    </w:p>
    <w:p w:rsidR="000D48CE" w:rsidRPr="000D48CE" w:rsidRDefault="000D48CE" w:rsidP="000D48CE">
      <w:pPr>
        <w:pStyle w:val="ListParagraph"/>
        <w:numPr>
          <w:ilvl w:val="0"/>
          <w:numId w:val="3"/>
        </w:numPr>
        <w:rPr>
          <w:lang w:val="bs-Cyrl-BA"/>
        </w:rPr>
      </w:pPr>
      <w:r w:rsidRPr="000D48CE">
        <w:rPr>
          <w:lang w:val="bs-Cyrl-BA"/>
        </w:rPr>
        <w:t>проглашава за купца учесника који је прихватио највишу понуђену цену;</w:t>
      </w:r>
    </w:p>
    <w:p w:rsidR="000D48CE" w:rsidRDefault="000D48CE" w:rsidP="000D48CE">
      <w:pPr>
        <w:pStyle w:val="ListParagraph"/>
        <w:numPr>
          <w:ilvl w:val="0"/>
          <w:numId w:val="3"/>
        </w:numPr>
        <w:rPr>
          <w:lang w:val="bs-Cyrl-BA"/>
        </w:rPr>
      </w:pPr>
      <w:r w:rsidRPr="000D48CE">
        <w:rPr>
          <w:lang w:val="bs-Cyrl-BA"/>
        </w:rPr>
        <w:t>потписује записник;</w:t>
      </w:r>
    </w:p>
    <w:p w:rsidR="000D48CE" w:rsidRPr="000D48CE" w:rsidRDefault="000D48CE" w:rsidP="000D48CE">
      <w:pPr>
        <w:rPr>
          <w:lang w:val="bs-Cyrl-BA"/>
        </w:rPr>
      </w:pPr>
      <w:r w:rsidRPr="000D48CE">
        <w:rPr>
          <w:lang w:val="bs-Cyrl-BA"/>
        </w:rPr>
        <w:t>Подносилац депозита губи право на повраћај депозита уколико:</w:t>
      </w:r>
    </w:p>
    <w:p w:rsidR="000D48CE" w:rsidRPr="000D48CE" w:rsidRDefault="000D48CE" w:rsidP="000D48CE">
      <w:pPr>
        <w:pStyle w:val="ListParagraph"/>
        <w:numPr>
          <w:ilvl w:val="0"/>
          <w:numId w:val="5"/>
        </w:numPr>
        <w:rPr>
          <w:lang w:val="bs-Cyrl-BA"/>
        </w:rPr>
      </w:pPr>
      <w:r w:rsidRPr="000D48CE">
        <w:rPr>
          <w:lang w:val="bs-Cyrl-BA"/>
        </w:rPr>
        <w:t>се не региструје или</w:t>
      </w:r>
    </w:p>
    <w:p w:rsidR="000D48CE" w:rsidRPr="000D48CE" w:rsidRDefault="000D48CE" w:rsidP="000D48CE">
      <w:pPr>
        <w:pStyle w:val="ListParagraph"/>
        <w:numPr>
          <w:ilvl w:val="0"/>
          <w:numId w:val="5"/>
        </w:numPr>
        <w:rPr>
          <w:lang w:val="bs-Cyrl-BA"/>
        </w:rPr>
      </w:pPr>
      <w:r w:rsidRPr="000D48CE">
        <w:rPr>
          <w:lang w:val="bs-Cyrl-BA"/>
        </w:rPr>
        <w:t>не приступи продаји или</w:t>
      </w:r>
    </w:p>
    <w:p w:rsidR="000D48CE" w:rsidRPr="000D48CE" w:rsidRDefault="000D48CE" w:rsidP="000D48CE">
      <w:pPr>
        <w:pStyle w:val="ListParagraph"/>
        <w:numPr>
          <w:ilvl w:val="0"/>
          <w:numId w:val="5"/>
        </w:numPr>
        <w:rPr>
          <w:lang w:val="bs-Cyrl-BA"/>
        </w:rPr>
      </w:pPr>
      <w:r w:rsidRPr="000D48CE">
        <w:rPr>
          <w:lang w:val="bs-Cyrl-BA"/>
        </w:rPr>
        <w:t>као једини учесник на надметању не прихвати почетну цену, или ако нико од учесника јавног надметања не прихвати почетну цену или</w:t>
      </w:r>
    </w:p>
    <w:p w:rsidR="000D48CE" w:rsidRPr="000D48CE" w:rsidRDefault="000D48CE" w:rsidP="000D48CE">
      <w:pPr>
        <w:pStyle w:val="ListParagraph"/>
        <w:numPr>
          <w:ilvl w:val="0"/>
          <w:numId w:val="5"/>
        </w:numPr>
        <w:rPr>
          <w:lang w:val="bs-Cyrl-BA"/>
        </w:rPr>
      </w:pPr>
      <w:r w:rsidRPr="000D48CE">
        <w:rPr>
          <w:lang w:val="bs-Cyrl-BA"/>
        </w:rPr>
        <w:t>не потпише записник о јавном надметању или</w:t>
      </w:r>
    </w:p>
    <w:p w:rsidR="000D48CE" w:rsidRPr="000D48CE" w:rsidRDefault="000D48CE" w:rsidP="000D48CE">
      <w:pPr>
        <w:pStyle w:val="ListParagraph"/>
        <w:numPr>
          <w:ilvl w:val="0"/>
          <w:numId w:val="5"/>
        </w:numPr>
        <w:rPr>
          <w:lang w:val="bs-Cyrl-BA"/>
        </w:rPr>
      </w:pPr>
      <w:r w:rsidRPr="000D48CE">
        <w:rPr>
          <w:lang w:val="bs-Cyrl-BA"/>
        </w:rPr>
        <w:t>као проглашени купац не закључи купопродајни уговор у прописаном року или по прописаној процедури или</w:t>
      </w:r>
    </w:p>
    <w:p w:rsidR="000D48CE" w:rsidRPr="000D48CE" w:rsidRDefault="000D48CE" w:rsidP="000D48CE">
      <w:pPr>
        <w:pStyle w:val="ListParagraph"/>
        <w:numPr>
          <w:ilvl w:val="0"/>
          <w:numId w:val="5"/>
        </w:numPr>
        <w:rPr>
          <w:lang w:val="bs-Cyrl-BA"/>
        </w:rPr>
      </w:pPr>
      <w:r w:rsidRPr="000D48CE">
        <w:rPr>
          <w:lang w:val="bs-Cyrl-BA"/>
        </w:rPr>
        <w:t>као проглашени купац не уплати купопродајну цену у назначеном року или</w:t>
      </w:r>
    </w:p>
    <w:p w:rsidR="000D48CE" w:rsidRPr="000D48CE" w:rsidRDefault="000D48CE" w:rsidP="000D48CE">
      <w:pPr>
        <w:pStyle w:val="ListParagraph"/>
        <w:numPr>
          <w:ilvl w:val="0"/>
          <w:numId w:val="5"/>
        </w:numPr>
        <w:rPr>
          <w:lang w:val="bs-Cyrl-BA"/>
        </w:rPr>
      </w:pPr>
      <w:r w:rsidRPr="000D48CE">
        <w:rPr>
          <w:lang w:val="bs-Cyrl-BA"/>
        </w:rPr>
        <w:t>као други најбољи понуђач и након проглашења као купца, а након одустајања проглашеног купца, не закључи купопродајни уговор у назначеном року или</w:t>
      </w:r>
    </w:p>
    <w:p w:rsidR="000D48CE" w:rsidRPr="000D48CE" w:rsidRDefault="000D48CE" w:rsidP="000D48CE">
      <w:pPr>
        <w:pStyle w:val="ListParagraph"/>
        <w:numPr>
          <w:ilvl w:val="0"/>
          <w:numId w:val="5"/>
        </w:numPr>
        <w:rPr>
          <w:lang w:val="bs-Cyrl-BA"/>
        </w:rPr>
      </w:pPr>
      <w:r w:rsidRPr="000D48CE">
        <w:rPr>
          <w:lang w:val="bs-Cyrl-BA"/>
        </w:rPr>
        <w:t>као други најбољи понуђач и након проглашења као купца, а након одустајања проглашеног купца, не уплати купопродајну цену у назначеном року.</w:t>
      </w:r>
    </w:p>
    <w:p w:rsidR="000D48CE" w:rsidRDefault="00A71642" w:rsidP="00401864">
      <w:pPr>
        <w:rPr>
          <w:lang w:val="bs-Cyrl-BA"/>
        </w:rPr>
      </w:pPr>
      <w:r w:rsidRPr="00A71642">
        <w:rPr>
          <w:lang w:val="bs-Cyrl-BA"/>
        </w:rPr>
        <w:t xml:space="preserve">У случају да на јавном надметању победи Купац који је депозит обезбедио банкарском гаранцијом, исти мора уплатити износ депозита на рачун стечајног дужника у року од </w:t>
      </w:r>
      <w:r>
        <w:rPr>
          <w:lang w:val="bs-Cyrl-BA"/>
        </w:rPr>
        <w:t>три</w:t>
      </w:r>
      <w:r w:rsidRPr="00A71642">
        <w:rPr>
          <w:lang w:val="bs-Cyrl-BA"/>
        </w:rPr>
        <w:t xml:space="preserve"> радна дана од дана одржавања јавног надметања, а пре потписивања купопродајног уговора, након чега ће му и гаранција бити враћена.</w:t>
      </w:r>
    </w:p>
    <w:p w:rsidR="00A71642" w:rsidRDefault="00A71642" w:rsidP="00401864">
      <w:pPr>
        <w:rPr>
          <w:lang w:val="bs-Cyrl-BA"/>
        </w:rPr>
      </w:pPr>
      <w:r w:rsidRPr="00A71642">
        <w:rPr>
          <w:lang w:val="bs-Cyrl-BA"/>
        </w:rPr>
        <w:t xml:space="preserve">Купопродајни уговор се потписује у року од </w:t>
      </w:r>
      <w:r>
        <w:rPr>
          <w:lang w:val="bs-Cyrl-BA"/>
        </w:rPr>
        <w:t>три</w:t>
      </w:r>
      <w:r w:rsidRPr="00A71642">
        <w:rPr>
          <w:lang w:val="bs-Cyrl-BA"/>
        </w:rPr>
        <w:t xml:space="preserve"> дана од дана одржавања јавног надметања, под условом да је депозит који је био обезбеђен банкарском гаранцијом претходно у целости уплаћен на пословни рачун стечајног дужника</w:t>
      </w:r>
      <w:r>
        <w:rPr>
          <w:lang w:val="bs-Cyrl-BA"/>
        </w:rPr>
        <w:t>, најкасније до 14.11.2024. године</w:t>
      </w:r>
      <w:r w:rsidRPr="00A71642">
        <w:rPr>
          <w:lang w:val="bs-Cyrl-BA"/>
        </w:rPr>
        <w:t>. Проглашени Купац је дужан да уплати преостали изн</w:t>
      </w:r>
      <w:r>
        <w:rPr>
          <w:lang w:val="bs-Cyrl-BA"/>
        </w:rPr>
        <w:t xml:space="preserve">ос купопродајне цене у року од осам </w:t>
      </w:r>
      <w:r w:rsidRPr="00A71642">
        <w:rPr>
          <w:lang w:val="bs-Cyrl-BA"/>
        </w:rPr>
        <w:t xml:space="preserve">дана од дана </w:t>
      </w:r>
      <w:r w:rsidR="00802C9F">
        <w:rPr>
          <w:lang w:val="bs-Cyrl-BA"/>
        </w:rPr>
        <w:t>о</w:t>
      </w:r>
      <w:r>
        <w:rPr>
          <w:lang w:val="bs-Cyrl-BA"/>
        </w:rPr>
        <w:t>државања јавног надметања, најкасније до 19.11.2024. године.</w:t>
      </w:r>
    </w:p>
    <w:p w:rsidR="00575753" w:rsidRPr="00575753" w:rsidRDefault="00575753" w:rsidP="00575753">
      <w:pPr>
        <w:rPr>
          <w:lang w:val="bs-Cyrl-BA"/>
        </w:rPr>
      </w:pPr>
      <w:r w:rsidRPr="00575753">
        <w:rPr>
          <w:lang w:val="bs-Cyrl-BA"/>
        </w:rPr>
        <w:t xml:space="preserve">Стечајни управник враћа депозит свим учесницима јавног надметања осим проглашеном купцу и другом најбољем понуђачу у року од осам дана од дана завршетка јавног надметања, стечајни управник не враћа депозит учесницима који су изгубили право на повраћај депозита. Након уплате купопродајне цене од стране проглашеног купца депозит ће бити враћен и другом најбољем понуђачу. </w:t>
      </w:r>
    </w:p>
    <w:p w:rsidR="00575753" w:rsidRDefault="00575753" w:rsidP="00575753">
      <w:pPr>
        <w:rPr>
          <w:lang w:val="bs-Cyrl-BA"/>
        </w:rPr>
      </w:pPr>
      <w:r w:rsidRPr="00575753">
        <w:rPr>
          <w:lang w:val="bs-Cyrl-BA"/>
        </w:rPr>
        <w:t>Ако проглашени купац не уплати купопродајну цену у прописаним роковима и на прописан начин, губи право на повраћај депозита, а за купца се проглашава други најбољи понуђач у поступку јавног надметања након стицања услова одређених Законом. Други најбољи понуђач је лице које је у односу на проглашену купопродајну цену било другорангирани понуђач. Уколико није било таквог лица, други најбољи понуђач је оно лице које је у току поступка продаје, у односу на остале понуђаче, прво понудило највишу цену Други најбољи понуђач има иста права и обавезе као проглашени купац.</w:t>
      </w:r>
    </w:p>
    <w:p w:rsidR="00575753" w:rsidRDefault="00575753" w:rsidP="00575753">
      <w:pPr>
        <w:rPr>
          <w:lang w:val="bs-Cyrl-BA"/>
        </w:rPr>
      </w:pPr>
      <w:r w:rsidRPr="00575753">
        <w:rPr>
          <w:lang w:val="bs-Cyrl-BA"/>
        </w:rPr>
        <w:t>Порезе и трошкове који произлазе из закљученог купопродајног уговора у целости сноси купац.</w:t>
      </w:r>
    </w:p>
    <w:p w:rsidR="00575753" w:rsidRDefault="00575753" w:rsidP="00575753">
      <w:pPr>
        <w:rPr>
          <w:lang w:val="bs-Cyrl-BA"/>
        </w:rPr>
      </w:pPr>
      <w:r w:rsidRPr="00575753">
        <w:rPr>
          <w:lang w:val="bs-Cyrl-BA"/>
        </w:rPr>
        <w:lastRenderedPageBreak/>
        <w:t>Стечајни дужник је у систему ПДВ-а,</w:t>
      </w:r>
      <w:r>
        <w:rPr>
          <w:lang w:val="bs-Cyrl-BA"/>
        </w:rPr>
        <w:t xml:space="preserve"> </w:t>
      </w:r>
      <w:r w:rsidRPr="00575753">
        <w:rPr>
          <w:lang w:val="bs-Cyrl-BA"/>
        </w:rPr>
        <w:t>порезе и све друге непоменуте трошкове,</w:t>
      </w:r>
      <w:r>
        <w:rPr>
          <w:lang w:val="bs-Cyrl-BA"/>
        </w:rPr>
        <w:t xml:space="preserve"> </w:t>
      </w:r>
      <w:r w:rsidRPr="00575753">
        <w:rPr>
          <w:lang w:val="bs-Cyrl-BA"/>
        </w:rPr>
        <w:t>овере јавно-бележничког записа и друге трошкове који произилазе закључењем купопродајног уговора и/или су у вези са процесом купопродаје, у целости сноси купац.</w:t>
      </w:r>
    </w:p>
    <w:p w:rsidR="00E30620" w:rsidRDefault="00E30620" w:rsidP="00401864">
      <w:pPr>
        <w:rPr>
          <w:lang w:val="bs-Cyrl-BA"/>
        </w:rPr>
      </w:pPr>
    </w:p>
    <w:p w:rsidR="00E30620" w:rsidRPr="007F7CB5" w:rsidRDefault="00E30620" w:rsidP="007F7CB5">
      <w:pPr>
        <w:jc w:val="center"/>
        <w:rPr>
          <w:b/>
        </w:rPr>
      </w:pPr>
      <w:r w:rsidRPr="007F7CB5">
        <w:rPr>
          <w:b/>
          <w:lang w:val="bs-Cyrl-BA"/>
        </w:rPr>
        <w:t xml:space="preserve">Овлашћено лице: стечајни управник Милан Јовановић, тел. 062/76-86-81, </w:t>
      </w:r>
      <w:r w:rsidRPr="007F7CB5">
        <w:rPr>
          <w:b/>
        </w:rPr>
        <w:t>e-mail: jovanovicmilann</w:t>
      </w:r>
      <w:r w:rsidRPr="007F7CB5">
        <w:rPr>
          <w:b/>
          <w:lang w:val="en-US"/>
        </w:rPr>
        <w:t>@</w:t>
      </w:r>
      <w:r w:rsidRPr="007F7CB5">
        <w:rPr>
          <w:b/>
        </w:rPr>
        <w:t>gmail.com</w:t>
      </w:r>
    </w:p>
    <w:p w:rsidR="00E30620" w:rsidRPr="00E30620" w:rsidRDefault="00E30620" w:rsidP="00401864"/>
    <w:sectPr w:rsidR="00E30620" w:rsidRPr="00E30620" w:rsidSect="001806E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8015B83"/>
    <w:multiLevelType w:val="hybridMultilevel"/>
    <w:tmpl w:val="D980B356"/>
    <w:lvl w:ilvl="0" w:tplc="241A000F">
      <w:start w:val="1"/>
      <w:numFmt w:val="decimal"/>
      <w:lvlText w:val="%1."/>
      <w:lvlJc w:val="left"/>
      <w:pPr>
        <w:ind w:left="720" w:hanging="360"/>
      </w:p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1">
    <w:nsid w:val="37D0531C"/>
    <w:multiLevelType w:val="hybridMultilevel"/>
    <w:tmpl w:val="21528E2E"/>
    <w:lvl w:ilvl="0" w:tplc="241A000F">
      <w:start w:val="1"/>
      <w:numFmt w:val="decimal"/>
      <w:lvlText w:val="%1."/>
      <w:lvlJc w:val="left"/>
      <w:pPr>
        <w:ind w:left="720" w:hanging="360"/>
      </w:p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2">
    <w:nsid w:val="3DDF4A31"/>
    <w:multiLevelType w:val="hybridMultilevel"/>
    <w:tmpl w:val="DB2499C2"/>
    <w:lvl w:ilvl="0" w:tplc="EF264274">
      <w:start w:val="1"/>
      <w:numFmt w:val="decimal"/>
      <w:lvlText w:val="%1."/>
      <w:lvlJc w:val="left"/>
      <w:pPr>
        <w:ind w:left="1065" w:hanging="705"/>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3">
    <w:nsid w:val="6A004813"/>
    <w:multiLevelType w:val="hybridMultilevel"/>
    <w:tmpl w:val="6CAEEA0C"/>
    <w:lvl w:ilvl="0" w:tplc="241A000F">
      <w:start w:val="1"/>
      <w:numFmt w:val="decimal"/>
      <w:lvlText w:val="%1."/>
      <w:lvlJc w:val="left"/>
      <w:pPr>
        <w:ind w:left="720" w:hanging="360"/>
      </w:p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4">
    <w:nsid w:val="750341FE"/>
    <w:multiLevelType w:val="hybridMultilevel"/>
    <w:tmpl w:val="5A2EFEB8"/>
    <w:lvl w:ilvl="0" w:tplc="297A705E">
      <w:start w:val="1"/>
      <w:numFmt w:val="decimal"/>
      <w:lvlText w:val="%1."/>
      <w:lvlJc w:val="left"/>
      <w:pPr>
        <w:ind w:left="1065" w:hanging="705"/>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5">
    <w:nsid w:val="7FE8471F"/>
    <w:multiLevelType w:val="hybridMultilevel"/>
    <w:tmpl w:val="84FAF678"/>
    <w:lvl w:ilvl="0" w:tplc="411E75D8">
      <w:start w:val="1"/>
      <w:numFmt w:val="decimal"/>
      <w:lvlText w:val="%1."/>
      <w:lvlJc w:val="left"/>
      <w:pPr>
        <w:ind w:left="1065" w:hanging="705"/>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num w:numId="1">
    <w:abstractNumId w:val="0"/>
  </w:num>
  <w:num w:numId="2">
    <w:abstractNumId w:val="2"/>
  </w:num>
  <w:num w:numId="3">
    <w:abstractNumId w:val="1"/>
  </w:num>
  <w:num w:numId="4">
    <w:abstractNumId w:val="5"/>
  </w:num>
  <w:num w:numId="5">
    <w:abstractNumId w:val="3"/>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D6FAB"/>
    <w:rsid w:val="0007213E"/>
    <w:rsid w:val="000848E1"/>
    <w:rsid w:val="000D48CE"/>
    <w:rsid w:val="000E45E7"/>
    <w:rsid w:val="001806EA"/>
    <w:rsid w:val="0018263C"/>
    <w:rsid w:val="001B3973"/>
    <w:rsid w:val="002701C2"/>
    <w:rsid w:val="00294E5F"/>
    <w:rsid w:val="002B49F2"/>
    <w:rsid w:val="003058ED"/>
    <w:rsid w:val="003443E2"/>
    <w:rsid w:val="00401864"/>
    <w:rsid w:val="00444EEC"/>
    <w:rsid w:val="004A19C2"/>
    <w:rsid w:val="004A46C1"/>
    <w:rsid w:val="004E691E"/>
    <w:rsid w:val="00575753"/>
    <w:rsid w:val="005B72BE"/>
    <w:rsid w:val="006377D2"/>
    <w:rsid w:val="006D6FAB"/>
    <w:rsid w:val="00726D0E"/>
    <w:rsid w:val="0075537E"/>
    <w:rsid w:val="00766393"/>
    <w:rsid w:val="007A631B"/>
    <w:rsid w:val="007F7CB5"/>
    <w:rsid w:val="00802C9F"/>
    <w:rsid w:val="00876B1C"/>
    <w:rsid w:val="008B3D5C"/>
    <w:rsid w:val="00906EB4"/>
    <w:rsid w:val="00983C7D"/>
    <w:rsid w:val="00987A1F"/>
    <w:rsid w:val="00A36B25"/>
    <w:rsid w:val="00A71642"/>
    <w:rsid w:val="00B41067"/>
    <w:rsid w:val="00D517FF"/>
    <w:rsid w:val="00E30620"/>
    <w:rsid w:val="00E30BBA"/>
    <w:rsid w:val="00EB695E"/>
    <w:rsid w:val="00F915EC"/>
    <w:rsid w:val="00F92215"/>
  </w:rsids>
  <m:mathPr>
    <m:mathFont m:val="Cambria Math"/>
    <m:brkBin m:val="before"/>
    <m:brkBinSub m:val="--"/>
    <m:smallFrac m:val="0"/>
    <m:dispDef/>
    <m:lMargin m:val="0"/>
    <m:rMargin m:val="0"/>
    <m:defJc m:val="centerGroup"/>
    <m:wrapIndent m:val="1440"/>
    <m:intLim m:val="subSup"/>
    <m:naryLim m:val="undOvr"/>
  </m:mathPr>
  <w:themeFontLang w:val="sr-Latn-R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sr-Latn-R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36B25"/>
    <w:pPr>
      <w:spacing w:after="120"/>
      <w:jc w:val="both"/>
    </w:pPr>
    <w:rPr>
      <w:rFonts w:ascii="Times New Roman" w:hAnsi="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30620"/>
    <w:rPr>
      <w:color w:val="0000FF" w:themeColor="hyperlink"/>
      <w:u w:val="single"/>
    </w:rPr>
  </w:style>
  <w:style w:type="paragraph" w:styleId="ListParagraph">
    <w:name w:val="List Paragraph"/>
    <w:basedOn w:val="Normal"/>
    <w:uiPriority w:val="34"/>
    <w:qFormat/>
    <w:rsid w:val="000D48CE"/>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sr-Latn-R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36B25"/>
    <w:pPr>
      <w:spacing w:after="120"/>
      <w:jc w:val="both"/>
    </w:pPr>
    <w:rPr>
      <w:rFonts w:ascii="Times New Roman" w:hAnsi="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30620"/>
    <w:rPr>
      <w:color w:val="0000FF" w:themeColor="hyperlink"/>
      <w:u w:val="single"/>
    </w:rPr>
  </w:style>
  <w:style w:type="paragraph" w:styleId="ListParagraph">
    <w:name w:val="List Paragraph"/>
    <w:basedOn w:val="Normal"/>
    <w:uiPriority w:val="34"/>
    <w:qFormat/>
    <w:rsid w:val="000D48C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75</TotalTime>
  <Pages>4</Pages>
  <Words>1230</Words>
  <Characters>7015</Characters>
  <Application>Microsoft Office Word</Application>
  <DocSecurity>0</DocSecurity>
  <Lines>58</Lines>
  <Paragraphs>16</Paragraphs>
  <ScaleCrop>false</ScaleCrop>
  <Company/>
  <LinksUpToDate>false</LinksUpToDate>
  <CharactersWithSpaces>8229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korisnik</dc:creator>
  <cp:keywords/>
  <dc:description/>
  <cp:lastModifiedBy>korisnik</cp:lastModifiedBy>
  <cp:revision>39</cp:revision>
  <dcterms:created xsi:type="dcterms:W3CDTF">2024-09-10T08:26:00Z</dcterms:created>
  <dcterms:modified xsi:type="dcterms:W3CDTF">2024-09-12T11:18:00Z</dcterms:modified>
</cp:coreProperties>
</file>